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24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Activity 7.1: Election Escape Room</w:t>
      </w:r>
    </w:p>
    <w:p w:rsidR="00000000" w:rsidDel="00000000" w:rsidP="00000000" w:rsidRDefault="00000000" w:rsidRPr="00000000" w14:paraId="00000002">
      <w:pPr>
        <w:pStyle w:val="Heading3"/>
        <w:spacing w:before="280" w:line="240" w:lineRule="auto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u w:val="single"/>
          <w:rtl w:val="0"/>
        </w:rPr>
        <w:t xml:space="preserve">CHALLENGE 1: VOTING SAFEGUARDS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Some people claim that anyone can vote, even if they’re not eligible. What safeguards are in place to prevent this?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Match voter eligibility criteria with the correct explanations below.</w:t>
      </w:r>
    </w:p>
    <w:tbl>
      <w:tblPr>
        <w:tblStyle w:val="Table1"/>
        <w:tblW w:w="9355.0" w:type="dxa"/>
        <w:jc w:val="left"/>
        <w:tblInd w:w="-5.0" w:type="dxa"/>
        <w:tblLayout w:type="fixed"/>
        <w:tblLook w:val="0400"/>
      </w:tblPr>
      <w:tblGrid>
        <w:gridCol w:w="426"/>
        <w:gridCol w:w="8929"/>
        <w:tblGridChange w:id="0">
          <w:tblGrid>
            <w:gridCol w:w="426"/>
            <w:gridCol w:w="892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ind w:firstLine="22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Voter Eligibility Criteria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 register before voting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 be at least 18 years old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 be a Canadian citizen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 provide proof of identity and address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ind w:firstLine="220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Explanations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Elections Canada verifies citizenship using government records.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Electors must confirm their date of birth during voter registration.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government-issued ID with your photo and address or two documents are required (e.g., utility bill + health card).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National Register of Electors is a continuously updated database of Canadians who are eligible to vote. 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Unlock the Code: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Write down the letter for each explanation below.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1: _____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2: _____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3: _____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4: _____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Final Question: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List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three ways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Elections Canada ensures only eligible voters can vote.</w:t>
      </w:r>
    </w:p>
    <w:p w:rsidR="00000000" w:rsidDel="00000000" w:rsidP="00000000" w:rsidRDefault="00000000" w:rsidRPr="00000000" w14:paraId="00000027">
      <w:pPr>
        <w:pStyle w:val="Heading3"/>
        <w:spacing w:before="280" w:line="240" w:lineRule="auto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u w:val="single"/>
          <w:rtl w:val="0"/>
        </w:rPr>
        <w:t xml:space="preserve">CHALLENGE 2: SECURING THE VOTE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Some say people can vote twice or someone else can vote in their name. How is our voting process secure?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Arrange the following steps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the correct order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from arrival at the polling station to casting a vote.</w:t>
      </w:r>
    </w:p>
    <w:tbl>
      <w:tblPr>
        <w:tblStyle w:val="Table2"/>
        <w:tblW w:w="9350.0" w:type="dxa"/>
        <w:jc w:val="left"/>
        <w:tblLayout w:type="fixed"/>
        <w:tblLook w:val="0400"/>
      </w:tblPr>
      <w:tblGrid>
        <w:gridCol w:w="393"/>
        <w:gridCol w:w="8957"/>
        <w:tblGridChange w:id="0">
          <w:tblGrid>
            <w:gridCol w:w="393"/>
            <w:gridCol w:w="895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firstLine="220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Voting Process Steps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voter drops the ballot into the secure ballot box.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election worker checks the voter list.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election worker verifies the official mark.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voter goes behind the privacy screen and marks the ballot.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voter receives a ballot with an official mark.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voter refolds the ballot and returns it to the election worker.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voter shows identification to election officials.</w:t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Unlock the Code: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Write down the letter for each step in the correct order.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1: _____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2: _____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3: _____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4: _____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5: _____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 _____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7: _____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Final Question: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Identify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two safeguards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that prevent someone from voting twice.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spacing w:before="280" w:line="240" w:lineRule="auto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u w:val="single"/>
          <w:rtl w:val="0"/>
        </w:rPr>
        <w:t xml:space="preserve">CHALLENGE 3: ELECTION MISINFORMATION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False information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is spreading about election security. Can you identify the misinformation?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Determine whether each statement is true or false.</w:t>
      </w:r>
    </w:p>
    <w:tbl>
      <w:tblPr>
        <w:tblStyle w:val="Table3"/>
        <w:tblW w:w="10332.0" w:type="dxa"/>
        <w:jc w:val="left"/>
        <w:tblLayout w:type="fixed"/>
        <w:tblLook w:val="0400"/>
      </w:tblPr>
      <w:tblGrid>
        <w:gridCol w:w="440"/>
        <w:gridCol w:w="9892"/>
        <w:tblGridChange w:id="0">
          <w:tblGrid>
            <w:gridCol w:w="440"/>
            <w:gridCol w:w="989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ind w:firstLine="22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True or False?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must register to vote before election day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Canadian citizens living abroad can vote by mail, regardless of how long they’ve been away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Someone can mail in their special ballot and then show up at the polling station to vote again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Using a pencil to vote is not secure because it can be erased or smudged and not counted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Elections Canada sends voter information cards to deceased individuals, allowing others to use them to vote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Canadians can vote by mail, at advance polls, or on election day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Ballots can be traced back to the voter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Elections Canada plans to use new voting technology that allows people to vote online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you don’t receive a voter information card, you can’t vote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can ask for a new ballot if you make a mistake</w:t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Code to Unlock: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Write down T for true and F for false.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1: _____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2: _____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3: _____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4: _____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5: _____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 _____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7: _____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8: _____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9: _____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10: _____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Final Question: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Who is the trusted source for information about federal elections?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pageBreakBefore w:val="1"/>
        <w:spacing w:before="280" w:line="240" w:lineRule="auto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u w:val="single"/>
          <w:rtl w:val="0"/>
        </w:rPr>
        <w:t xml:space="preserve">CHALLENGE 4: COUNTING THE VOTES 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Some believe ballots can be tampered with. How can you prove Canada’s ballot counting process is secure?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Identify the safeguards in place for ballot counting. Sort fact from fiction below.</w:t>
      </w:r>
    </w:p>
    <w:tbl>
      <w:tblPr>
        <w:tblStyle w:val="Table4"/>
        <w:tblW w:w="9355.0" w:type="dxa"/>
        <w:jc w:val="left"/>
        <w:tblLayout w:type="fixed"/>
        <w:tblLook w:val="0400"/>
      </w:tblPr>
      <w:tblGrid>
        <w:gridCol w:w="270"/>
        <w:gridCol w:w="8221"/>
        <w:gridCol w:w="864"/>
        <w:tblGridChange w:id="0">
          <w:tblGrid>
            <w:gridCol w:w="270"/>
            <w:gridCol w:w="8221"/>
            <w:gridCol w:w="864"/>
          </w:tblGrid>
        </w:tblGridChange>
      </w:tblGrid>
      <w:tr>
        <w:trPr>
          <w:cantSplit w:val="0"/>
          <w:trHeight w:val="103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color w:val="ffffff"/>
              </w:rPr>
            </w:pPr>
            <w:bookmarkStart w:colFirst="0" w:colLast="0" w:name="_5jpqirolty5v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Procedures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firstLine="22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Fact or Fiction?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Ballots are counted by trained election workers.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Before counting begins, election workers total the number of electors who voted, the number of spoiled ballots, and the number of unused ballots to ensure every ballot is properly tracked.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Voters that use pencils make it easier for someone to change how they voted.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Only election workers are allowed to watch the counting process.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Ballots are secured and stored for 10 years.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Election officials throw away any ballots they find to be invalid (rejected).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Paper ballots are signed by the DRO before voting and the signature is reviewed during the counting process.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Code to Unlock: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Enter the numbers for the five safeguards related to ballot counting (in order from above): 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   _____   _____  _____  _____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Final Question: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Each group writes 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one-sentence statement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about why Canadians should trust the election process.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